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804C7">
        <w:rPr>
          <w:rFonts w:ascii="Times New Roman" w:eastAsia="Times New Roman" w:hAnsi="Times New Roman" w:cs="Times New Roman"/>
          <w:b/>
          <w:color w:val="000000"/>
          <w:sz w:val="28"/>
        </w:rPr>
        <w:t>Тема "БУКВЫ С НАМИ ГОВОРЯТ"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В последние годы значительно возросло количество детей, встречающихся с различными трудностями обучения в начальной школе. По оценкам психологов, на успеваемость влияют более 200 факторов.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Самый главный из них – овладение навыком чтения. Проблема нарушений письма и чтения – одна из самых актуальных для школьного обучения, поскольку письмо и чтение из цели превращается в средство дальнейшего получения знаний учащимися.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Интерес к проблемам раннего выявления, предупреждения и коррекции специфических нарушений письма (</w:t>
      </w:r>
      <w:proofErr w:type="spellStart"/>
      <w:r w:rsidRPr="00A804C7">
        <w:rPr>
          <w:rFonts w:ascii="Times New Roman" w:eastAsia="Times New Roman" w:hAnsi="Times New Roman" w:cs="Times New Roman"/>
          <w:color w:val="000000"/>
          <w:sz w:val="28"/>
        </w:rPr>
        <w:t>дисграфия</w:t>
      </w:r>
      <w:proofErr w:type="spellEnd"/>
      <w:r w:rsidRPr="00A804C7">
        <w:rPr>
          <w:rFonts w:ascii="Times New Roman" w:eastAsia="Times New Roman" w:hAnsi="Times New Roman" w:cs="Times New Roman"/>
          <w:color w:val="000000"/>
          <w:sz w:val="28"/>
        </w:rPr>
        <w:t>) и чтения (</w:t>
      </w:r>
      <w:proofErr w:type="spellStart"/>
      <w:r w:rsidRPr="00A804C7">
        <w:rPr>
          <w:rFonts w:ascii="Times New Roman" w:eastAsia="Times New Roman" w:hAnsi="Times New Roman" w:cs="Times New Roman"/>
          <w:color w:val="000000"/>
          <w:sz w:val="28"/>
        </w:rPr>
        <w:t>дислексия</w:t>
      </w:r>
      <w:proofErr w:type="spellEnd"/>
      <w:r w:rsidRPr="00A804C7">
        <w:rPr>
          <w:rFonts w:ascii="Times New Roman" w:eastAsia="Times New Roman" w:hAnsi="Times New Roman" w:cs="Times New Roman"/>
          <w:color w:val="000000"/>
          <w:sz w:val="28"/>
        </w:rPr>
        <w:t>) у детей обусловлен тем, что письмо как деятельность играет важную роль в жизни человека: оно стимулирует его психическое развитие, обеспечивает общеобразовательную подготовку, влияет на формирование личности.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Непрекращающийся поток школьников, которые нуждаются в помощи в связи со стойкой неуспеваемостью по русскому языку, заставляют обратиться к истокам проблемы, т.е. к дошкольному детству.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            Как известно, любую болезнь легче предупредить, чем лечить. Поэтому необходимость ведения профилактической работы по предупреждению ошибок чтения и письма.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Приемы,</w:t>
      </w:r>
      <w:r>
        <w:rPr>
          <w:rFonts w:ascii="Arial" w:eastAsia="Times New Roman" w:hAnsi="Arial" w:cs="Arial"/>
          <w:color w:val="000000"/>
        </w:rPr>
        <w:t xml:space="preserve"> </w:t>
      </w:r>
      <w:r w:rsidRPr="00A804C7">
        <w:rPr>
          <w:rFonts w:ascii="Times New Roman" w:eastAsia="Times New Roman" w:hAnsi="Times New Roman" w:cs="Times New Roman"/>
          <w:color w:val="000000"/>
          <w:sz w:val="28"/>
        </w:rPr>
        <w:t>буквы из текста (игра «Зоркие глазки»);</w:t>
      </w: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 помогающие детям лучше запоминать зрительный образ букв: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лепка букв из пластилина;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выкладывание из палочек, спичек, веревочек, мозаики и т.д.;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вырезание из цветной бумаги;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выжигание на дощечках;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вычеркивание заданной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отгадывание букв с закрытыми глазами (взрослый пишет на ладони ребенка);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узнавание букв на ощупь (игра «Умные ручки»);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выдавливание спицей очертания букв, письмо на снегу, песке;</w:t>
      </w:r>
    </w:p>
    <w:p w:rsidR="00A804C7" w:rsidRPr="00A804C7" w:rsidRDefault="00A804C7" w:rsidP="00A804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6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рисование буквы в воздухе (ребенок указкой пишет, а взрослый отгадывает).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«Необычный конструктор»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Цели: вовлечь детей в коллективный поиск элементов, необходимых для «построения» печатных  букв; начать классификацию букв алфавита по количеству элементов.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На </w:t>
      </w:r>
      <w:proofErr w:type="spellStart"/>
      <w:r w:rsidRPr="00A804C7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A804C7">
        <w:rPr>
          <w:rFonts w:ascii="Times New Roman" w:eastAsia="Times New Roman" w:hAnsi="Times New Roman" w:cs="Times New Roman"/>
          <w:color w:val="000000"/>
          <w:sz w:val="28"/>
        </w:rPr>
        <w:t xml:space="preserve"> дети выкладывают из деталей букву. Разных элементов всего 8: овал, два полуовала – большой и малый, палочка – большая, средней величины и маленькая, две точки, знак над Й. Активных элементов всего 6. </w:t>
      </w:r>
    </w:p>
    <w:p w:rsidR="00A804C7" w:rsidRDefault="00A804C7" w:rsidP="00A804C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Упражнение «Кто внимательнее?»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 xml:space="preserve"> «Перепечатать» с полотна буквы, которые состоят: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из одного элемента (О, С);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из двух элементов (У, Г, З, Р и т.д.);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из трех элементов и т.д.</w:t>
      </w:r>
    </w:p>
    <w:p w:rsidR="00A804C7" w:rsidRPr="00A804C7" w:rsidRDefault="00A804C7" w:rsidP="00A804C7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lastRenderedPageBreak/>
        <w:t>«Перепечатать» с полотна буквы, которые «смотрят»: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прямо (А, И, Й, М, Н, О, Т и т.д.);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вправо (Б, В, Г, Е и т.д.);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влево (З, Л, У, Ч и т.д.);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«открыты» (А, Б, Г и т.д.);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right="1672"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- «закрыты» (В, О).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Упражнение «Нарисуй дорожку»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            Детям предлагают на листе бумаги фломастером нарисовать маршрут поездки на машине: «Едем прямо, сворачиваем направо, вперед, поворачиваем налево и т.д.».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Упражнение «Угадай, какая буква?»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            Первую загадку о букве в качестве образца предлагает педагог. Например: «Эта буква имеет три элемента: малый полуовал и две палочки – большую и среднюю. Большая палочка стоит вертикально, полуовал «висит» на ней слева, а палочка средней величины словно «поддерживает» полуовал. Какая это буква? (Я)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«Разноцветное путешествие»</w:t>
      </w:r>
    </w:p>
    <w:p w:rsidR="00A804C7" w:rsidRPr="00A804C7" w:rsidRDefault="00A804C7" w:rsidP="00A804C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804C7">
        <w:rPr>
          <w:rFonts w:ascii="Times New Roman" w:eastAsia="Times New Roman" w:hAnsi="Times New Roman" w:cs="Times New Roman"/>
          <w:color w:val="000000"/>
          <w:sz w:val="28"/>
        </w:rPr>
        <w:t>            У каждого ребенка на столе лист с девятью цветными квадратами. Движение начинается с центрального квадрата. Дается сигнал: вверх, вправо, вниз и т.д. Дети передвигают фишку и называют квадрат, в котором они остановились</w:t>
      </w:r>
    </w:p>
    <w:p w:rsidR="00000000" w:rsidRDefault="00A804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E1E"/>
    <w:multiLevelType w:val="multilevel"/>
    <w:tmpl w:val="579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57768"/>
    <w:multiLevelType w:val="multilevel"/>
    <w:tmpl w:val="3E3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F5611"/>
    <w:multiLevelType w:val="multilevel"/>
    <w:tmpl w:val="A44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04C7"/>
    <w:rsid w:val="00A8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0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2018-01-28T13:39:00Z</dcterms:created>
  <dcterms:modified xsi:type="dcterms:W3CDTF">2018-01-28T13:43:00Z</dcterms:modified>
</cp:coreProperties>
</file>